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60E3DB" w14:textId="1D5C63C6" w:rsidR="00B61C42" w:rsidRPr="00B61C42" w:rsidRDefault="00B61C42" w:rsidP="00B61C42">
      <w:pPr>
        <w:spacing w:after="0" w:line="276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</w:t>
      </w:r>
      <w:r w:rsidRPr="00B61C42">
        <w:rPr>
          <w:rFonts w:ascii="Times New Roman" w:eastAsia="Times New Roman" w:hAnsi="Times New Roman"/>
          <w:b/>
          <w:sz w:val="28"/>
          <w:szCs w:val="28"/>
          <w:lang w:eastAsia="ru-RU"/>
        </w:rPr>
        <w:t>нформация</w:t>
      </w:r>
    </w:p>
    <w:p w14:paraId="3511FAC3" w14:textId="29581043" w:rsidR="00B61C42" w:rsidRPr="00B61C42" w:rsidRDefault="00B61C42" w:rsidP="00B61C42">
      <w:pPr>
        <w:spacing w:after="0" w:line="276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61C4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о деятельности учреждения по профилактике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правонарушений и </w:t>
      </w:r>
      <w:r w:rsidRPr="00B61C42">
        <w:rPr>
          <w:rFonts w:ascii="Times New Roman" w:eastAsia="Times New Roman" w:hAnsi="Times New Roman"/>
          <w:b/>
          <w:sz w:val="28"/>
          <w:szCs w:val="28"/>
          <w:lang w:eastAsia="ru-RU"/>
        </w:rPr>
        <w:t>самовольных уходов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из учреждения.</w:t>
      </w:r>
    </w:p>
    <w:p w14:paraId="7888286A" w14:textId="3D1AF4F8" w:rsidR="00B61C42" w:rsidRDefault="00B61C42" w:rsidP="00B61C42">
      <w:pPr>
        <w:spacing w:after="0" w:line="276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B61C42">
        <w:rPr>
          <w:rFonts w:ascii="Times New Roman" w:eastAsia="Times New Roman" w:hAnsi="Times New Roman"/>
          <w:b/>
          <w:sz w:val="28"/>
          <w:szCs w:val="28"/>
          <w:lang w:eastAsia="ru-RU"/>
        </w:rPr>
        <w:t>2024 год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</w:p>
    <w:p w14:paraId="067D2D6C" w14:textId="77777777" w:rsidR="00B61C42" w:rsidRDefault="00B61C42" w:rsidP="00B61C42">
      <w:pPr>
        <w:spacing w:after="0" w:line="276" w:lineRule="auto"/>
        <w:jc w:val="center"/>
        <w:rPr>
          <w:rFonts w:ascii="Times New Roman" w:eastAsia="Times New Roman" w:hAnsi="Times New Roman"/>
          <w:b/>
          <w:lang w:eastAsia="ru-RU"/>
        </w:rPr>
      </w:pPr>
    </w:p>
    <w:p w14:paraId="1A837175" w14:textId="77777777" w:rsidR="00B61C42" w:rsidRDefault="00B61C42" w:rsidP="00B61C4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>
        <w:t xml:space="preserve">      В учреждении проживают несовершеннолетние, которые до поступления в учреждение совершали правонарушения, один из них состоял на учете в УИИ как условно осужденный, на данный момент снят с учета. За время проживания в учреждении один несовершеннолетний совершил правонарушение, проходят судебные заседания по делу, </w:t>
      </w:r>
    </w:p>
    <w:p w14:paraId="3FA44E3A" w14:textId="77777777" w:rsidR="00B61C42" w:rsidRDefault="00B61C42" w:rsidP="00B61C4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4678"/>
      </w:tblGrid>
      <w:tr w:rsidR="00B61C42" w14:paraId="0F9C24D4" w14:textId="77777777" w:rsidTr="00B61C42">
        <w:trPr>
          <w:trHeight w:val="1124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CDCE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количество преступлений, совершенных воспитанниками во время нахождения в учреждении</w:t>
            </w:r>
          </w:p>
          <w:p w14:paraId="19391D4C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(ФИО и кол-во)</w:t>
            </w:r>
          </w:p>
          <w:p w14:paraId="3F25AEB2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BC473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преступлений совершенных несовершеннолетними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до поступления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учреждение</w:t>
            </w:r>
          </w:p>
        </w:tc>
      </w:tr>
      <w:tr w:rsidR="00B61C42" w14:paraId="013DB8F5" w14:textId="77777777" w:rsidTr="00B61C42">
        <w:trPr>
          <w:trHeight w:val="42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DA391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  <w:p w14:paraId="7BB8E79C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Николаев Георгий Витальевич. </w:t>
            </w:r>
          </w:p>
          <w:p w14:paraId="7F9A4846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</w:t>
            </w:r>
            <w:r>
              <w:t xml:space="preserve"> ст. 163 УК РФ ч.1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3A854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  <w:p w14:paraId="3EED84F1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Пашков Кирилл Михайлович</w:t>
            </w:r>
          </w:p>
          <w:p w14:paraId="3911F701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Ст.158</w:t>
            </w:r>
          </w:p>
        </w:tc>
      </w:tr>
    </w:tbl>
    <w:p w14:paraId="37ED4F71" w14:textId="77777777" w:rsidR="00B61C42" w:rsidRDefault="00B61C42" w:rsidP="00B61C4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</w:p>
    <w:p w14:paraId="260D83FC" w14:textId="77777777" w:rsidR="00B61C42" w:rsidRDefault="00B61C42" w:rsidP="00B61C4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>
        <w:t xml:space="preserve">          Ежегодно составляется и утверждается план совместных мероприятий с ОДН ОМВД России по Тайшетскому району, в ходе работы вносятся изменения. В рамках реализации плана проводятся встречи с подростками, индивидуальные беседы, правовое просвещение подростков. </w:t>
      </w:r>
      <w:bookmarkStart w:id="0" w:name="_Hlk190688837"/>
      <w:r>
        <w:t xml:space="preserve">Ежегодно традиционно проводится правовая неделя ко Дню правовой помощи. В это время воспитатели проводят занятия, деловые игры, приглашаются сотрудники ОДН, прокуратуры, отдела опеки и попечительства.  Воспитанники Центра привлекаются к проведению акций, организованных органами полиции.        </w:t>
      </w:r>
    </w:p>
    <w:p w14:paraId="6F8D28FF" w14:textId="77777777" w:rsidR="00B61C42" w:rsidRDefault="00B61C42" w:rsidP="00B61C4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>
        <w:t xml:space="preserve">    За каждым воспитанником, состоящим на внутреннем учете в учреждении, закреплен наставник из числа сотрудников организации. Сотрудники учреждения, значимые люди для ребенка, являются наставниками для воспитанников, пары подбираются по взаимному согласию, заключаются соглашения. </w:t>
      </w:r>
      <w:bookmarkStart w:id="1" w:name="_GoBack"/>
      <w:bookmarkEnd w:id="1"/>
    </w:p>
    <w:bookmarkEnd w:id="0"/>
    <w:p w14:paraId="156A9F4C" w14:textId="77777777" w:rsidR="00B61C42" w:rsidRDefault="00B61C42" w:rsidP="00B61C4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  <w:rPr>
          <w:rFonts w:eastAsia="№Е"/>
          <w:kern w:val="24"/>
        </w:rPr>
      </w:pPr>
      <w:r>
        <w:t xml:space="preserve">       Наставники поддерживают связь со своими подопечными, </w:t>
      </w:r>
      <w:r>
        <w:rPr>
          <w:rFonts w:eastAsia="№Е"/>
          <w:kern w:val="24"/>
        </w:rPr>
        <w:t xml:space="preserve">организовывают полезный досуг. За время реализации программы много интересных событий произошло в жизни наставников и их подопечных: проводили совместный сбор информации о героях – земляках, участвуя  в акции «Уроки памяти», традиционно  выезжали на тренировочную базу «Олимп»,  проводились  турниры по шашкам, ходили в кино, катались на лыжах, гуляли по городу, мастерили своими руками подарки для друзей, участвовали в спортивных состязаниях, делали вместе уроки, учились готовить.  Дети ждут этого общения, учатся организовывать свой досуг, приобщаются к ЗОЖ. </w:t>
      </w:r>
    </w:p>
    <w:p w14:paraId="6878B30E" w14:textId="77777777" w:rsidR="007978E2" w:rsidRDefault="00B61C42" w:rsidP="00B61C4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bookmarkStart w:id="2" w:name="_Hlk190686704"/>
      <w:r>
        <w:t xml:space="preserve">       Профилактика самовольных уходов воспитанников из учреждения является одной из важнейших направлений в работе Центра. Используются разнообразные методы.</w:t>
      </w:r>
    </w:p>
    <w:p w14:paraId="366DE660" w14:textId="21E9504F" w:rsidR="00B61C42" w:rsidRDefault="007978E2" w:rsidP="00B61C4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>
        <w:t xml:space="preserve"> И приемы в работе. </w:t>
      </w:r>
      <w:r w:rsidR="00B61C42">
        <w:t xml:space="preserve"> Одним из эффективных методов профилактики является уважительное отношение к каждому воспитаннику, организация занятости подростков, использование выявленных интересов и возможностей ребенка.</w:t>
      </w:r>
    </w:p>
    <w:p w14:paraId="312BBA75" w14:textId="77777777" w:rsidR="00B61C42" w:rsidRDefault="00B61C42" w:rsidP="00B61C42">
      <w:pPr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  В Банке данных воспитанников, склонных к самовольным уходам в течение года состояло 10 несовершеннолетних, включая выпускников, обучающихся в ОПО. Систематически обновляется информация о несовершеннолетних, разработаны информационные карты, куда вносятся данные: адреса, телефоны друзей, знакомых, предполагаемые адреса нахождения во время самовольного ухода. </w:t>
      </w:r>
    </w:p>
    <w:p w14:paraId="5318C4A5" w14:textId="77777777" w:rsidR="00B61C42" w:rsidRDefault="00B61C42" w:rsidP="00B61C4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00826F9" w14:textId="77777777" w:rsidR="00B61C42" w:rsidRDefault="00B61C42" w:rsidP="00B61C4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236308E3" w14:textId="77777777" w:rsidR="00B61C42" w:rsidRDefault="00B61C42" w:rsidP="00B61C4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59CDC37" w14:textId="63CBFAD7" w:rsidR="00B61C42" w:rsidRDefault="00B61C42" w:rsidP="00B61C4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 xml:space="preserve">Количество самовольных уходов </w:t>
      </w:r>
    </w:p>
    <w:p w14:paraId="1DB90F49" w14:textId="77777777" w:rsidR="00B61C42" w:rsidRDefault="00B61C42" w:rsidP="00B61C4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7"/>
        <w:gridCol w:w="2197"/>
        <w:gridCol w:w="2545"/>
      </w:tblGrid>
      <w:tr w:rsidR="00B61C42" w14:paraId="5E4AA299" w14:textId="77777777" w:rsidTr="00B61C42"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C2D2C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DE008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84DB9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2024</w:t>
            </w:r>
          </w:p>
        </w:tc>
      </w:tr>
      <w:tr w:rsidR="00B61C42" w14:paraId="0C2C724F" w14:textId="77777777" w:rsidTr="00B61C42"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CB31A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самовольных уходов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FDF63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9A504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B61C42" w14:paraId="3E082A09" w14:textId="77777777" w:rsidTr="00B61C42"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9EABC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несовершеннолетних, совершивших самовольные уходы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F0452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 </w:t>
            </w:r>
          </w:p>
          <w:p w14:paraId="57F55EFB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Виноградов С. Золотарева Е.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9AEEE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  <w:p w14:paraId="54C8D8F2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Пашков К., </w:t>
            </w:r>
          </w:p>
          <w:p w14:paraId="383798C0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Полякова А.</w:t>
            </w:r>
          </w:p>
          <w:p w14:paraId="47EBD99D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Морозов В.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Кербенева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Е. Черкасов В.</w:t>
            </w:r>
          </w:p>
        </w:tc>
      </w:tr>
      <w:tr w:rsidR="00B61C42" w14:paraId="758FFEED" w14:textId="77777777" w:rsidTr="00B61C42">
        <w:tc>
          <w:tcPr>
            <w:tcW w:w="4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1787B" w14:textId="77777777" w:rsidR="00B61C42" w:rsidRDefault="00B61C4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Несовершеннолетние, совершающие повторные самовольные уходы</w:t>
            </w: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DF07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  <w:p w14:paraId="54F3C8F0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Виноградов С. Золотарева Е.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07E46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  <w:p w14:paraId="21A90A2A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Пашков К., </w:t>
            </w:r>
          </w:p>
          <w:p w14:paraId="6CF7B2B7" w14:textId="77777777" w:rsidR="00B61C42" w:rsidRDefault="00B61C4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Кербенева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Е. Черкасов В.</w:t>
            </w:r>
          </w:p>
        </w:tc>
      </w:tr>
    </w:tbl>
    <w:p w14:paraId="3033D265" w14:textId="77777777" w:rsidR="00B61C42" w:rsidRDefault="00B61C42" w:rsidP="00B61C42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14:paraId="4F1B2FC0" w14:textId="77777777" w:rsidR="00B61C42" w:rsidRDefault="00B61C42" w:rsidP="00B61C42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В учреждении применяется комплексный подход в работе с данной категорией детей. </w:t>
      </w:r>
    </w:p>
    <w:p w14:paraId="6103C864" w14:textId="77777777" w:rsidR="00B61C42" w:rsidRDefault="00B61C42" w:rsidP="00B61C42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- проводится психологическое сопровождение несовершеннолетних в рамках программы «Дорога в жизнь». Для эффективной работы большое значение уделяется психологической диагностики, выбору индивидуальной коррекционной и реабилитационной работы с несовершеннолетними. Ведутся дневники наблюдения.</w:t>
      </w:r>
    </w:p>
    <w:p w14:paraId="692B96E4" w14:textId="77777777" w:rsidR="00B61C42" w:rsidRDefault="00B61C42" w:rsidP="00B61C42">
      <w:pPr>
        <w:spacing w:after="0" w:line="240" w:lineRule="auto"/>
        <w:ind w:firstLine="360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- Для выяснения причин асоциального поведения подростков активно используется психотерапевтическая игра «Лестница в будущее». </w:t>
      </w:r>
    </w:p>
    <w:p w14:paraId="48489E9D" w14:textId="77777777" w:rsidR="00B61C42" w:rsidRDefault="00B61C42" w:rsidP="00B61C42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Для активизации способности подростка к осознанному выбору дальнейшего жизненного пути применяются метафорические ассоциативные карты. </w:t>
      </w:r>
    </w:p>
    <w:p w14:paraId="24F9DB8E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- Активно используются психологические занятия с элементами тренинга «Театр одного актера» (психодрама), тренинговые занятия с использование МАК, на развитие эмоционального интеллекта.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Широко используются методы релаксации, снятия мышечного напряжения через музыкотерапию, для малышей традиционно включаются колыбельные песенки, ароматерапию.</w:t>
      </w:r>
    </w:p>
    <w:p w14:paraId="2068AD5B" w14:textId="77777777" w:rsidR="00B61C42" w:rsidRDefault="00B61C42" w:rsidP="00B61C42">
      <w:pPr>
        <w:tabs>
          <w:tab w:val="left" w:pos="960"/>
        </w:tabs>
        <w:spacing w:after="0" w:line="240" w:lineRule="auto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- П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роводятся методические советы, деловые игры, квесты, организовываются консультации, 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ренинги профессионального и личностного роста.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Педагогический состав систематически повышает свою квалификацию путем вебинаров, самообразования. </w:t>
      </w:r>
    </w:p>
    <w:p w14:paraId="6ACF3C92" w14:textId="77777777" w:rsidR="00B61C42" w:rsidRDefault="00B61C42" w:rsidP="00B61C42">
      <w:pPr>
        <w:pStyle w:val="a3"/>
        <w:kinsoku w:val="0"/>
        <w:overflowPunct w:val="0"/>
        <w:spacing w:before="0" w:beforeAutospacing="0" w:after="0" w:afterAutospacing="0"/>
        <w:jc w:val="both"/>
        <w:textAlignment w:val="baseline"/>
      </w:pPr>
      <w:r>
        <w:rPr>
          <w:color w:val="111111"/>
        </w:rPr>
        <w:t xml:space="preserve">- Слаженная командная работа коллектива – залог успешной реабилитации несовершеннолетних. Используется техника тимбилдинга для формирования команды.                                         </w:t>
      </w:r>
      <w:r>
        <w:t>В учреждении работает Совет профилактики, на заседание Совета приглашаются несовершеннолетние, совершившие правонарушения. Разрабатывается план профилактической работы.</w:t>
      </w:r>
    </w:p>
    <w:p w14:paraId="2B5395F1" w14:textId="77777777" w:rsidR="00B61C42" w:rsidRDefault="00B61C42" w:rsidP="00B61C42">
      <w:pPr>
        <w:tabs>
          <w:tab w:val="left" w:pos="930"/>
          <w:tab w:val="left" w:pos="9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Корректируя эмоционально - волевую сферу, используем ситуацию успеха для подростка. </w:t>
      </w:r>
    </w:p>
    <w:p w14:paraId="40ABFD6A" w14:textId="77777777" w:rsidR="00B61C42" w:rsidRDefault="00B61C42" w:rsidP="00B61C42">
      <w:pPr>
        <w:spacing w:after="0" w:line="276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Коллектив учреждения действует как единый профессиональный механизм, дети доверяют и верят взрослым. </w:t>
      </w:r>
    </w:p>
    <w:p w14:paraId="2125B48F" w14:textId="77777777" w:rsidR="00B61C42" w:rsidRDefault="00B61C42" w:rsidP="00B61C42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Fonts w:eastAsia="Calibri"/>
        </w:rPr>
        <w:t xml:space="preserve">      </w:t>
      </w:r>
      <w:r>
        <w:rPr>
          <w:color w:val="000000"/>
        </w:rPr>
        <w:t>В Центре работает Служба примирения.</w:t>
      </w:r>
      <w:r>
        <w:t xml:space="preserve"> Специалисты этой </w:t>
      </w:r>
      <w:r>
        <w:rPr>
          <w:color w:val="000000"/>
        </w:rPr>
        <w:t>службы используют широкий спектр восстановительных мероприятий. Происходит урегулирование конфликтов между воспитанниками, а также между воспитанниками и родителями.</w:t>
      </w:r>
    </w:p>
    <w:p w14:paraId="3E8C9EC0" w14:textId="77777777" w:rsidR="00B61C42" w:rsidRDefault="00B61C42" w:rsidP="00B61C42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color w:val="000000"/>
        </w:rPr>
        <w:t xml:space="preserve">       Воспитатели в группе совместно с воспитанником создают «Портфолио достижений ребенка», куда заносятся грамоты, благодарности, фотографии, рисунки о важных событиях жизни ребенка.</w:t>
      </w:r>
    </w:p>
    <w:p w14:paraId="33B30C8F" w14:textId="77777777" w:rsidR="00B61C42" w:rsidRDefault="00B61C42" w:rsidP="00B61C42">
      <w:pPr>
        <w:pStyle w:val="a3"/>
        <w:shd w:val="clear" w:color="auto" w:fill="FFFFFF"/>
        <w:spacing w:before="0" w:beforeAutospacing="0" w:after="0" w:afterAutospacing="0"/>
        <w:jc w:val="both"/>
      </w:pPr>
      <w:r>
        <w:t xml:space="preserve">    В учреждении выстроена система творческих дел, которые объединяют и взрослых, и детей на основе проявления общих интересов и ценностей. Все мероприятия объедены при разработке программы «Ключевые дела».  </w:t>
      </w:r>
      <w:r>
        <w:rPr>
          <w:rFonts w:eastAsia="MS Mincho"/>
        </w:rPr>
        <w:t>Это дела, связанные со значимыми для детей и педагогов датами, в которых участвуют все.</w:t>
      </w:r>
    </w:p>
    <w:p w14:paraId="76F5977F" w14:textId="77777777" w:rsidR="00B61C42" w:rsidRDefault="00B61C42" w:rsidP="00B61C4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День именинника - заранее готовится сюрприз, подарки, торт, организуется настоящий праздник для виновника торжества. Старшие ребята все организационные моменты берут на себя.</w:t>
      </w:r>
    </w:p>
    <w:p w14:paraId="46C1E344" w14:textId="77777777" w:rsidR="00B61C42" w:rsidRDefault="00B61C42" w:rsidP="00B61C42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Экскурсии (семейные мини путешествия) </w:t>
      </w:r>
      <w:r>
        <w:rPr>
          <w:rFonts w:ascii="Times New Roman" w:eastAsia="MS Mincho" w:hAnsi="Times New Roman"/>
          <w:sz w:val="24"/>
          <w:szCs w:val="24"/>
          <w:lang w:eastAsia="ru-RU"/>
        </w:rPr>
        <w:t>это и выход на природу, песни у костра и «встречи с друзьями», вечерние посиделки, семейные конкурсы, спортивные эстафеты.</w:t>
      </w:r>
    </w:p>
    <w:p w14:paraId="1738728F" w14:textId="77777777" w:rsidR="00B61C42" w:rsidRDefault="00B61C42" w:rsidP="00B61C4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Торжественные мероприятия к празднику Победы. </w:t>
      </w:r>
    </w:p>
    <w:p w14:paraId="6B8F9D08" w14:textId="77777777" w:rsidR="00B61C42" w:rsidRDefault="00B61C42" w:rsidP="00B61C42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День рождения Центра - </w:t>
      </w:r>
      <w:r>
        <w:rPr>
          <w:rFonts w:ascii="Times New Roman" w:eastAsia="MS Mincho" w:hAnsi="Times New Roman"/>
          <w:sz w:val="24"/>
          <w:szCs w:val="24"/>
          <w:lang w:eastAsia="ru-RU"/>
        </w:rPr>
        <w:t>сложившаяся традиция, празднование проходит по-семейному торжественно, тепло и весело.</w:t>
      </w:r>
    </w:p>
    <w:p w14:paraId="7F8827E0" w14:textId="77777777" w:rsidR="00B61C42" w:rsidRDefault="00B61C42" w:rsidP="00B61C42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Туристические походы - </w:t>
      </w:r>
      <w:r>
        <w:rPr>
          <w:rFonts w:ascii="Times New Roman" w:eastAsia="MS Mincho" w:hAnsi="Times New Roman"/>
          <w:sz w:val="24"/>
          <w:szCs w:val="24"/>
          <w:lang w:eastAsia="ru-RU"/>
        </w:rPr>
        <w:t xml:space="preserve">мероприятия, наиболее полюбившиеся и детьми, и взрослыми, направленные на здоровье – сберегающие функции, на сплочение коллектива, взаимодействие детей и взрослых, младших детей со старшими, совместную деятельность с наставниками, пропаганду здорового образа жизни, совместную деятельность с волонтерами. Туристические походы предполагают социальную активную деятельность, имеют культурную, оздоровительную, краеведческую и экологическую направленность. </w:t>
      </w:r>
    </w:p>
    <w:p w14:paraId="256EB2D7" w14:textId="77777777" w:rsidR="00B61C42" w:rsidRDefault="00B61C42" w:rsidP="00B61C42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Новогодний марафон «Здравствуй, Новый год!» - </w:t>
      </w:r>
      <w:r>
        <w:rPr>
          <w:rFonts w:ascii="Times New Roman" w:eastAsia="MS Mincho" w:hAnsi="Times New Roman"/>
          <w:sz w:val="24"/>
          <w:szCs w:val="24"/>
          <w:lang w:eastAsia="ru-RU"/>
        </w:rPr>
        <w:t xml:space="preserve">включает яркие творческие идеи: совместное изготовление костюмов, маскарадных масок, оформления групповых комнат, зала, территории совместно со взрослыми. Воспитанники участвуют в театрализованных постановках, участвуют в городских конкурсах от Деда Мороза. </w:t>
      </w:r>
    </w:p>
    <w:p w14:paraId="22CF9C54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Уже несколько лет в учреждении действует волонтерское движение, создан отряд министра. </w:t>
      </w:r>
      <w:proofErr w:type="spellStart"/>
      <w:r>
        <w:rPr>
          <w:rFonts w:ascii="Times New Roman" w:hAnsi="Times New Roman"/>
          <w:sz w:val="24"/>
          <w:szCs w:val="24"/>
        </w:rPr>
        <w:t>Отрядовцы</w:t>
      </w:r>
      <w:proofErr w:type="spellEnd"/>
      <w:r>
        <w:rPr>
          <w:rFonts w:ascii="Times New Roman" w:hAnsi="Times New Roman"/>
          <w:sz w:val="24"/>
          <w:szCs w:val="24"/>
        </w:rPr>
        <w:t xml:space="preserve"> на протяжении всего года принимали участие во многих значимых для нашей территории и региона мероприятиях.</w:t>
      </w:r>
    </w:p>
    <w:p w14:paraId="11ACFB2A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Участие в выставках детского творчества, патриотических мероприятиях, экологических акциях, благотворительных акциях и мастер – классах, взаимодействие с организациями, с НКО, волонтерскими отрядами района, включение в общие дела «Движения Первых» дали хорошие результаты. </w:t>
      </w:r>
    </w:p>
    <w:p w14:paraId="342C3A06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Участие в благотворительных акциях позволило активно продолжить работу в рамках «Своих не бросаем» по изготовлению маскировочных изделий — это сети и нашлемники, писали письма, рисовали рисунки, изготавливали брелоки – обереги и сувенирную продукцию, от собранной макулатуры отправили посылки с продуктами, медикаментами и теплыми носками, и рукавицами для бойцов и детей Донбасса и Курской области. Собрали канцелярию и детские вещи для детей Луганска, а также домашние заготовки для госпиталя, сшитые прикроватные органайзеры для раненых в воспитатель г. Иркутска, принимали участие на территории военного комиссариата в проводах земляков в зону СВО с дарением рюкзаков с оберегами и словами поддержки.</w:t>
      </w:r>
    </w:p>
    <w:p w14:paraId="1FBAC1C3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Силами отряда сплетено и отправлено в зону СВО:</w:t>
      </w:r>
    </w:p>
    <w:p w14:paraId="5AA8178D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163 маскировочных сетей</w:t>
      </w:r>
    </w:p>
    <w:p w14:paraId="7D9C6186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 нашлемников</w:t>
      </w:r>
    </w:p>
    <w:p w14:paraId="735641B2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около 3000 писем и открыток</w:t>
      </w:r>
    </w:p>
    <w:p w14:paraId="4F2338C8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 видеороликов</w:t>
      </w:r>
    </w:p>
    <w:p w14:paraId="154638E2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около 325000 брелоков – оберегов</w:t>
      </w:r>
    </w:p>
    <w:p w14:paraId="420102FA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около 50 посылок</w:t>
      </w:r>
    </w:p>
    <w:p w14:paraId="3BDC1899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640 окопный свечей</w:t>
      </w:r>
    </w:p>
    <w:p w14:paraId="05A86F04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 посылок на госпиталь</w:t>
      </w:r>
    </w:p>
    <w:p w14:paraId="29B7A03B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 посылок для детей ЛДНР</w:t>
      </w:r>
    </w:p>
    <w:p w14:paraId="048ABE9F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отряд отмечен:</w:t>
      </w:r>
    </w:p>
    <w:p w14:paraId="59BF7C4D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Грамотой председателя Совета ветеранов Тайшетского района за помощь землякам, находящимся в зоне СВО;</w:t>
      </w:r>
    </w:p>
    <w:p w14:paraId="22108C10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Благодарностью от группы «Нужна помощь. Работа в тылу» за вклад и помощь бойцам на передовой;</w:t>
      </w:r>
    </w:p>
    <w:p w14:paraId="6FD9FF7A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Благодарностью от мэра Тайшетского района за поддержку участников специальной военной операции;</w:t>
      </w:r>
    </w:p>
    <w:p w14:paraId="192AD7F8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Дипломом Администрации Тайшетского района - победители в номинации «Патриотическое </w:t>
      </w:r>
      <w:proofErr w:type="spellStart"/>
      <w:r>
        <w:rPr>
          <w:rFonts w:ascii="Times New Roman" w:hAnsi="Times New Roman"/>
          <w:sz w:val="24"/>
          <w:szCs w:val="24"/>
        </w:rPr>
        <w:t>волонтерство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14:paraId="1BAC0742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Благодарностью заместителя председателя Законодательного собрания Иркутской области за помощь и поддержку участников СВО;</w:t>
      </w:r>
    </w:p>
    <w:p w14:paraId="319F315D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Благодарностью министра социального развития опеки и попечительства Иркутской области за помощь и поддержку участников СВО и их семей;</w:t>
      </w:r>
    </w:p>
    <w:p w14:paraId="43359414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Благодарностью от Губернатора Иркутской области за значительный вклад и помощь в зону СВО, за развитие волонтерского движения Иркутской области;</w:t>
      </w:r>
    </w:p>
    <w:p w14:paraId="797E8E31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Благодарственным письмом от Депутата Государственной Думы, Москва.</w:t>
      </w:r>
    </w:p>
    <w:p w14:paraId="0721E038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Благодарность от Благотворительного фонда «Память поколений» - Российская Федерация город Москва.</w:t>
      </w:r>
    </w:p>
    <w:p w14:paraId="39A385E8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Медаль «За содействие СВО»</w:t>
      </w:r>
    </w:p>
    <w:p w14:paraId="5154ECA6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О деятельности отряда были публикации со словами благодарности от жителей города на «Тайшет 24» по оказанию помощи в уборке дров и расчистке снега; от администрации района статья в газете «</w:t>
      </w:r>
      <w:proofErr w:type="spellStart"/>
      <w:r>
        <w:rPr>
          <w:rFonts w:ascii="Times New Roman" w:hAnsi="Times New Roman"/>
          <w:sz w:val="24"/>
          <w:szCs w:val="24"/>
        </w:rPr>
        <w:t>Бирюсинская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Новь» по плетению маскировки, в 1и 2 выпуске газеты «Движение Первых» за успехи в участии патриотических совместных мероприятий и оказанию помощи в проведении мастер -  классов для детей и жителей города по изготовлению оберегов, плетению маскировки и изготовлению окопных свечей  (п. Квиток, г. Бирюсинск, г. Тайшет, г. Иркутск – лагерь </w:t>
      </w:r>
      <w:proofErr w:type="spellStart"/>
      <w:r>
        <w:rPr>
          <w:rFonts w:ascii="Times New Roman" w:hAnsi="Times New Roman"/>
          <w:sz w:val="24"/>
          <w:szCs w:val="24"/>
        </w:rPr>
        <w:t>Мандархан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14:paraId="42076E34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Работа отрядов спланирована и ведется на имидж учреждения, на повышение самооценки ребят, на мотивацию быть достойным гражданином, а также на профилактику противоправных действий, сокращение самовольных уходов, на мотивацию к учебе. На сегодняшний день можно с уверенностью сказать, что </w:t>
      </w:r>
      <w:proofErr w:type="spellStart"/>
      <w:r>
        <w:rPr>
          <w:rFonts w:ascii="Times New Roman" w:hAnsi="Times New Roman"/>
          <w:sz w:val="24"/>
          <w:szCs w:val="24"/>
        </w:rPr>
        <w:t>отрядовцы</w:t>
      </w:r>
      <w:proofErr w:type="spellEnd"/>
      <w:r>
        <w:rPr>
          <w:rFonts w:ascii="Times New Roman" w:hAnsi="Times New Roman"/>
          <w:sz w:val="24"/>
          <w:szCs w:val="24"/>
        </w:rPr>
        <w:t xml:space="preserve"> очень мотивированы в области нравственно – патриотического воспитания, являясь примером для многих своих сверстников на территории района.</w:t>
      </w:r>
    </w:p>
    <w:p w14:paraId="321B88D3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Воспитанники Центра стали активными участниками в:</w:t>
      </w:r>
    </w:p>
    <w:p w14:paraId="655CC883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территориальных выставках и сборе гуманитарной помощи в поддержку защитников – земляков, принимающих участие в СВО, помощь детям ЛДНР и Курска, а также в госпиталь города Иркутска.</w:t>
      </w:r>
    </w:p>
    <w:p w14:paraId="33853CD5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территориальной выставке рисунков «Сталинградская битва глазами детей».</w:t>
      </w:r>
    </w:p>
    <w:p w14:paraId="197B78CB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Тайшетских</w:t>
      </w:r>
      <w:proofErr w:type="spellEnd"/>
      <w:r>
        <w:rPr>
          <w:rFonts w:ascii="Times New Roman" w:hAnsi="Times New Roman"/>
          <w:sz w:val="24"/>
          <w:szCs w:val="24"/>
        </w:rPr>
        <w:t xml:space="preserve"> Рождественских чтениях: участие в работе круглого стола секции «Молодежь, </w:t>
      </w:r>
      <w:proofErr w:type="spellStart"/>
      <w:r>
        <w:rPr>
          <w:rFonts w:ascii="Times New Roman" w:hAnsi="Times New Roman"/>
          <w:sz w:val="24"/>
          <w:szCs w:val="24"/>
        </w:rPr>
        <w:t>военно</w:t>
      </w:r>
      <w:proofErr w:type="spellEnd"/>
      <w:r>
        <w:rPr>
          <w:rFonts w:ascii="Times New Roman" w:hAnsi="Times New Roman"/>
          <w:sz w:val="24"/>
          <w:szCs w:val="24"/>
        </w:rPr>
        <w:t xml:space="preserve"> – патриотическое движение и Православие» (сертификат)</w:t>
      </w:r>
    </w:p>
    <w:p w14:paraId="30D5CD2D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организации выставки «Своих не бросаем» на территории Совета ветеранов и организации «Сибирь Зов».</w:t>
      </w:r>
    </w:p>
    <w:p w14:paraId="152D117D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районном конкурсе «Лучший волонтерский отряд Тайшетского района»- 1 место </w:t>
      </w:r>
    </w:p>
    <w:p w14:paraId="7D04AF97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областном конкурсе «Лучший отряд министра» в оздоровительном лагере «</w:t>
      </w:r>
      <w:proofErr w:type="spellStart"/>
      <w:r>
        <w:rPr>
          <w:rFonts w:ascii="Times New Roman" w:hAnsi="Times New Roman"/>
          <w:sz w:val="24"/>
          <w:szCs w:val="24"/>
        </w:rPr>
        <w:t>Мандархан</w:t>
      </w:r>
      <w:proofErr w:type="spellEnd"/>
      <w:r>
        <w:rPr>
          <w:rFonts w:ascii="Times New Roman" w:hAnsi="Times New Roman"/>
          <w:sz w:val="24"/>
          <w:szCs w:val="24"/>
        </w:rPr>
        <w:t>» - 3 место</w:t>
      </w:r>
    </w:p>
    <w:p w14:paraId="37D12320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открытии передвижной выставки «Обыкновенный нацизм» с выставкой детского добровольческого движения в поддержку СВО (город Бирюсинск выставка «Обыкновенный нацизм»).</w:t>
      </w:r>
    </w:p>
    <w:p w14:paraId="6D3D526C" w14:textId="77777777" w:rsidR="00B61C42" w:rsidRDefault="00B61C42" w:rsidP="00B61C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 xml:space="preserve"> Региональном форуме «Своих не бросаем» с выставкой результатов детского добровольческого движения в поддержку СВО на территории Тайшетского района, проведением мастер - классов</w:t>
      </w:r>
    </w:p>
    <w:p w14:paraId="7E18042F" w14:textId="7AD00EC1" w:rsidR="00B61C42" w:rsidRPr="00B61C42" w:rsidRDefault="00B61C42" w:rsidP="00B61C4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      </w:t>
      </w:r>
      <w:r w:rsidRPr="00B61C4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Одно из важнейших направлений в профилактике самовольных уходов является организация досуговой деятельности несовершеннолетних.</w:t>
      </w:r>
    </w:p>
    <w:p w14:paraId="7A658258" w14:textId="77777777" w:rsidR="00B61C42" w:rsidRPr="00B61C42" w:rsidRDefault="00B61C42" w:rsidP="00B61C4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61C4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Все несовершеннолетние вовлечены в кружковую деятельность. В Центре работают 9 кружков различной направленности: «</w:t>
      </w:r>
      <w:proofErr w:type="spellStart"/>
      <w:r w:rsidRPr="00B61C4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Пластилинопластика</w:t>
      </w:r>
      <w:proofErr w:type="spellEnd"/>
      <w:r w:rsidRPr="00B61C4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», «Ладушки – ладушки», «Очумелые ручки», «Театральный сундучок», «</w:t>
      </w:r>
      <w:proofErr w:type="spellStart"/>
      <w:r w:rsidRPr="00B61C4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Любознайка</w:t>
      </w:r>
      <w:proofErr w:type="spellEnd"/>
      <w:r w:rsidRPr="00B61C4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», «Настольный теннис», мастерская по работе с деревом.  С учетом интересов и желаний воспитанники занимаются в творческих объединениях на базе Учреждения Дополнительного Образования детей «Центр творческого развития и гуманитарного образования «Радуга». Налажена тесная связь с общественными организациями: Совет женщин, Совет ветеранов. Стали </w:t>
      </w:r>
      <w:r w:rsidRPr="00B61C4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традиционными рождественские посиделки с выездами на базу отдыха, игровые программы. Праздники, развлечения, экскурсии встречи, огромное количество мероприятий проводится в соответствии с планом работы. </w:t>
      </w:r>
    </w:p>
    <w:p w14:paraId="2346732A" w14:textId="4960FF23" w:rsidR="00B61C42" w:rsidRDefault="00B61C42" w:rsidP="00B61C4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61C4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Систематически в коллективе проводятся мероприятия по повышению компетентности сотрудников, изучаются методические рекомендации по профилактике самовольных уходов, систематически обновляется информация в Банке данных детей, склонных к самовольным уходам. С сотрудниками проводятся занятия по закреплению алгоритма действий в случае самовольного ухода воспитанников. В целях определения дальнейших путей социальной реабилитации воспитанников проводятся психолого- медико- социально- педагогический консилиум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корректируются задачи, подбираются новые технологии.</w:t>
      </w:r>
    </w:p>
    <w:bookmarkEnd w:id="2"/>
    <w:p w14:paraId="2928AC6C" w14:textId="186B6262" w:rsidR="00B61C42" w:rsidRDefault="00B61C42" w:rsidP="00B61C4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6AAA1773" w14:textId="027DA7B0" w:rsidR="00B61C42" w:rsidRDefault="00B61C42" w:rsidP="00B61C4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2996B653" w14:textId="77777777" w:rsidR="00AC66E5" w:rsidRDefault="00AC66E5" w:rsidP="00B61C4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6BE19F17" w14:textId="49A1145D" w:rsidR="00B61C42" w:rsidRDefault="00B61C42" w:rsidP="00B61C4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39719EA" w14:textId="2958ACD4" w:rsidR="00B61C42" w:rsidRPr="00B61C42" w:rsidRDefault="00B61C42" w:rsidP="00B61C42">
      <w:pPr>
        <w:tabs>
          <w:tab w:val="left" w:pos="6690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Директор 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В.И. Жемчугов</w:t>
      </w:r>
    </w:p>
    <w:p w14:paraId="0E5786AF" w14:textId="77777777" w:rsidR="003D0189" w:rsidRPr="00B61C42" w:rsidRDefault="003D0189">
      <w:pPr>
        <w:rPr>
          <w:sz w:val="24"/>
          <w:szCs w:val="24"/>
        </w:rPr>
      </w:pPr>
    </w:p>
    <w:sectPr w:rsidR="003D0189" w:rsidRPr="00B61C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7FE"/>
    <w:rsid w:val="003D0189"/>
    <w:rsid w:val="007978E2"/>
    <w:rsid w:val="00A44982"/>
    <w:rsid w:val="00AC66E5"/>
    <w:rsid w:val="00B61C42"/>
    <w:rsid w:val="00C50CB9"/>
    <w:rsid w:val="00D5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CDC36"/>
  <w15:chartTrackingRefBased/>
  <w15:docId w15:val="{8D85079D-01A5-4E73-9A67-E61F61308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1C4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1C4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5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1962</Words>
  <Characters>11185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2025-01-15T03:23:00Z</cp:lastPrinted>
  <dcterms:created xsi:type="dcterms:W3CDTF">2025-01-13T09:45:00Z</dcterms:created>
  <dcterms:modified xsi:type="dcterms:W3CDTF">2025-02-17T04:47:00Z</dcterms:modified>
</cp:coreProperties>
</file>